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B3" w:rsidRPr="001C1DB3" w:rsidRDefault="001C1DB3" w:rsidP="001C1DB3">
      <w:pPr>
        <w:shd w:val="clear" w:color="auto" w:fill="FFFFFF"/>
        <w:adjustRightInd/>
        <w:snapToGrid/>
        <w:spacing w:after="75"/>
        <w:jc w:val="center"/>
        <w:rPr>
          <w:rFonts w:ascii="宋体" w:eastAsia="宋体" w:hAnsi="宋体" w:cs="宋体"/>
          <w:color w:val="333333"/>
          <w:sz w:val="18"/>
          <w:szCs w:val="18"/>
        </w:rPr>
      </w:pPr>
      <w:r w:rsidRPr="001C1DB3">
        <w:rPr>
          <w:rFonts w:ascii="华文中宋" w:eastAsia="华文中宋" w:hAnsi="宋体" w:cs="宋体" w:hint="eastAsia"/>
          <w:b/>
          <w:bCs/>
          <w:color w:val="333333"/>
          <w:sz w:val="44"/>
          <w:szCs w:val="44"/>
        </w:rPr>
        <w:t>刑事附带民事自诉状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 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 xml:space="preserve"> 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 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 xml:space="preserve"> 自诉人暨附带民事诉讼原告人张三，男，</w:t>
      </w:r>
      <w:r w:rsidRPr="001C1DB3">
        <w:rPr>
          <w:rFonts w:ascii="宋体" w:eastAsia="宋体" w:hAnsi="宋体" w:cs="宋体" w:hint="eastAsia"/>
          <w:color w:val="333333"/>
          <w:sz w:val="18"/>
          <w:szCs w:val="18"/>
        </w:rPr>
        <w:t>1983年10月8日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生，汉族，初中文华，工人，云南省玉溪市红塔区某建筑公司员工，住玉溪市红塔区某街道办事处某社区居委会某组，公民身份号码：5327XXXXXXXXXXXX，联系电话XXXXXXX。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460" w:lineRule="atLeast"/>
        <w:ind w:left="-4"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被告人李四，男，1972年1月7日生，汉族，初中文华，工人，云南省玉溪市红塔区某公司员工，住玉溪市红塔区某街道办事处某社区居委会某组，公民身份号码：5327XXXXXXXXXXXX，联系电话XXXXXXX。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44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 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44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诉讼请求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500" w:lineRule="atLeast"/>
        <w:ind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一、依法追究被告人李四故意伤害罪的刑事责任；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500" w:lineRule="atLeast"/>
        <w:ind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二、依法判令被告人李四赔偿原告人张三医疗费30000元、住院伙食补助费1000元、残疾赔偿金40000和交通费1500元,合计72500元。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500" w:lineRule="atLeast"/>
        <w:ind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 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440" w:lineRule="atLeast"/>
        <w:jc w:val="center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b/>
          <w:bCs/>
          <w:color w:val="333333"/>
          <w:sz w:val="32"/>
          <w:szCs w:val="32"/>
        </w:rPr>
        <w:t>事实及理由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500" w:lineRule="atLeast"/>
        <w:ind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2013年8月21日18时30分许，在玉溪市红塔区某某路某小区门口，被告人李四因家中卫生间漏水问题，与小区一楼住户自诉人张三产生纠纷。在争吵中，双方发生撕打，被告人李四遂将自诉人张三打伤，导致其右踝关节肿胀疼痛无法站立。随后，张三被送往玉溪市某医院救治，经诊断：1、右小腿下段可见手掌大小的擦伤；2、右踝关节肿胀；3、右侧胫腓骨下段粉碎性骨折。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玉溪市公安局刑事科学技术研究所依法对张三的损伤程度进行鉴定，张三的损伤程度构成轻伤某级。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500" w:lineRule="atLeast"/>
        <w:ind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lastRenderedPageBreak/>
        <w:t>综上，被告人李四无视法律，故意将自诉人张三打伤，其行为已触犯《中华人民共和国刑法》第二百三十四条之规定构成故意伤害罪。根据《中华人民共和国刑事诉讼法》第九十九条第一款、第二百零四条以及《最高人民法院关于适用〈中华人民共和国刑事诉讼法〉的解释》等相关法律之规定，依法提起刑事附带民事自诉，请求人民法院依法判如所请！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500" w:lineRule="atLeast"/>
        <w:ind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此致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                                           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玉溪市某区人民法院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440" w:lineRule="atLeast"/>
        <w:ind w:firstLine="432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18"/>
          <w:szCs w:val="18"/>
        </w:rPr>
        <w:t> 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440" w:lineRule="atLeast"/>
        <w:ind w:firstLine="4320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6"/>
          <w:szCs w:val="36"/>
        </w:rPr>
        <w:t>具状人：张三</w:t>
      </w:r>
      <w:r w:rsidRPr="001C1DB3">
        <w:rPr>
          <w:rFonts w:ascii="仿宋_GB2312" w:eastAsia="仿宋_GB2312" w:hAnsi="宋体" w:cs="宋体" w:hint="eastAsia"/>
          <w:color w:val="FF0000"/>
          <w:sz w:val="36"/>
          <w:szCs w:val="36"/>
        </w:rPr>
        <w:t>（本人签名捺印）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440" w:lineRule="atLeast"/>
        <w:ind w:firstLine="5920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6"/>
          <w:szCs w:val="36"/>
        </w:rPr>
        <w:t>2013年11月5日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500" w:lineRule="atLeast"/>
        <w:ind w:firstLine="640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附：证 据 目 录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证据一、张三身份证、户口簿复印件各一份；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证明：1、原告人基本身份事项，2、原告人为非农业人口，3、原告人的基本家庭成员情况。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证据二、门诊病历、出院小结复印件各一份；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证明：1、张三的伤情、治疗以及后续仍需治疗情况，2、张三因伤导致误工、护理损失等案件情况。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证据三、医药费收据、通用机打发票复印件各一份；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证明：张三因伤发生的部分医疗费用损失。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证据四、情况简介、培训合格证复印件各一份；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lastRenderedPageBreak/>
        <w:t>结合证据二，证明：张三的职业，以及误工损失等案件情况。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证据五、护理人员身份证复印件一份；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结合证据二，证明：1、护理人员的身份情况，2、张三因伤支出的护理费用损失等案件情况。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证据六、交通费发票若干；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证明：张三因伤导致的部分交通费损失。</w:t>
      </w:r>
    </w:p>
    <w:p w:rsidR="001C1DB3" w:rsidRPr="001C1DB3" w:rsidRDefault="001C1DB3" w:rsidP="001C1DB3">
      <w:pPr>
        <w:shd w:val="clear" w:color="auto" w:fill="FFFFFF"/>
        <w:adjustRightInd/>
        <w:snapToGrid/>
        <w:spacing w:after="75" w:line="500" w:lineRule="atLeas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证据七、赔偿明细表。</w:t>
      </w:r>
    </w:p>
    <w:p w:rsidR="001C1DB3" w:rsidRPr="001C1DB3" w:rsidRDefault="001C1DB3" w:rsidP="001C1DB3">
      <w:pPr>
        <w:shd w:val="clear" w:color="auto" w:fill="FFFFFF"/>
        <w:wordWrap w:val="0"/>
        <w:adjustRightInd/>
        <w:snapToGrid/>
        <w:spacing w:after="75" w:line="500" w:lineRule="atLeast"/>
        <w:ind w:firstLine="640"/>
        <w:jc w:val="right"/>
        <w:rPr>
          <w:rFonts w:ascii="宋体" w:eastAsia="宋体" w:hAnsi="宋体" w:cs="宋体" w:hint="eastAsia"/>
          <w:color w:val="333333"/>
          <w:sz w:val="18"/>
          <w:szCs w:val="18"/>
        </w:rPr>
      </w:pP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提交人：</w:t>
      </w:r>
      <w:r w:rsidRPr="001C1DB3">
        <w:rPr>
          <w:rFonts w:ascii="宋体" w:eastAsia="宋体" w:hAnsi="宋体" w:cs="宋体" w:hint="eastAsia"/>
          <w:color w:val="333333"/>
          <w:sz w:val="32"/>
          <w:szCs w:val="32"/>
        </w:rPr>
        <w:t>        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br/>
        <w:t>年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   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月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    </w:t>
      </w:r>
      <w:r w:rsidRPr="001C1DB3">
        <w:rPr>
          <w:rFonts w:ascii="仿宋_GB2312" w:eastAsia="仿宋_GB2312" w:hAnsi="宋体" w:cs="宋体" w:hint="eastAsia"/>
          <w:color w:val="333333"/>
          <w:sz w:val="32"/>
          <w:szCs w:val="32"/>
        </w:rPr>
        <w:t>日</w:t>
      </w:r>
      <w:r w:rsidRPr="001C1DB3">
        <w:rPr>
          <w:rFonts w:ascii="宋体" w:eastAsia="宋体" w:hAnsi="宋体" w:cs="宋体" w:hint="eastAsia"/>
          <w:color w:val="333333"/>
          <w:sz w:val="32"/>
          <w:szCs w:val="32"/>
        </w:rPr>
        <w:t> 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08" w:rsidRDefault="00655A08" w:rsidP="001C1DB3">
      <w:pPr>
        <w:spacing w:after="0"/>
      </w:pPr>
      <w:r>
        <w:separator/>
      </w:r>
    </w:p>
  </w:endnote>
  <w:endnote w:type="continuationSeparator" w:id="0">
    <w:p w:rsidR="00655A08" w:rsidRDefault="00655A08" w:rsidP="001C1DB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08" w:rsidRDefault="00655A08" w:rsidP="001C1DB3">
      <w:pPr>
        <w:spacing w:after="0"/>
      </w:pPr>
      <w:r>
        <w:separator/>
      </w:r>
    </w:p>
  </w:footnote>
  <w:footnote w:type="continuationSeparator" w:id="0">
    <w:p w:rsidR="00655A08" w:rsidRDefault="00655A08" w:rsidP="001C1DB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C1DB3"/>
    <w:rsid w:val="00323B43"/>
    <w:rsid w:val="003D37D8"/>
    <w:rsid w:val="00426133"/>
    <w:rsid w:val="004358AB"/>
    <w:rsid w:val="00655A08"/>
    <w:rsid w:val="008B7726"/>
    <w:rsid w:val="00D31D50"/>
    <w:rsid w:val="00D9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1DB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1DB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1DB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1DB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C1D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Closing"/>
    <w:basedOn w:val="a"/>
    <w:link w:val="Char1"/>
    <w:uiPriority w:val="99"/>
    <w:semiHidden/>
    <w:unhideWhenUsed/>
    <w:rsid w:val="001C1DB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结束语 Char"/>
    <w:basedOn w:val="a0"/>
    <w:link w:val="a6"/>
    <w:uiPriority w:val="99"/>
    <w:semiHidden/>
    <w:rsid w:val="001C1DB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2018-05-03T06:34:00Z</dcterms:modified>
</cp:coreProperties>
</file>